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51312" w14:textId="1C8AEAA6" w:rsidR="008E1949" w:rsidRDefault="008E1949" w:rsidP="008E194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  <w:shd w:val="clear" w:color="auto" w:fill="FFFFFF"/>
        </w:rPr>
        <w:drawing>
          <wp:inline distT="0" distB="0" distL="0" distR="0" wp14:anchorId="1858AA17" wp14:editId="2FDCC614">
            <wp:extent cx="3663387" cy="17087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56" cy="171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E6EB2" w14:textId="77777777" w:rsidR="008E1949" w:rsidRDefault="008E1949" w:rsidP="008E194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222222"/>
          <w:shd w:val="clear" w:color="auto" w:fill="FFFFFF"/>
        </w:rPr>
      </w:pPr>
    </w:p>
    <w:p w14:paraId="494F54DD" w14:textId="77777777" w:rsidR="008E1949" w:rsidRDefault="008E1949" w:rsidP="008E194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222222"/>
          <w:shd w:val="clear" w:color="auto" w:fill="FFFFFF"/>
        </w:rPr>
      </w:pPr>
    </w:p>
    <w:p w14:paraId="4DA5EAED" w14:textId="42C98DBD" w:rsidR="008E1949" w:rsidRPr="008E1949" w:rsidRDefault="008E1949" w:rsidP="008E194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222222"/>
          <w:sz w:val="28"/>
          <w:szCs w:val="28"/>
        </w:rPr>
      </w:pPr>
      <w:r w:rsidRPr="008E1949">
        <w:rPr>
          <w:rStyle w:val="normaltextrun"/>
          <w:rFonts w:ascii="Arial" w:hAnsi="Arial" w:cs="Arial"/>
          <w:color w:val="222222"/>
          <w:sz w:val="28"/>
          <w:szCs w:val="28"/>
          <w:shd w:val="clear" w:color="auto" w:fill="FFFFFF"/>
        </w:rPr>
        <w:t>As a young man working on Savile Row, Jeremy Hackett became fascinated by the British attire of the early 20th century gentleman. By 1983, he had opened his first store selling second-hand clothes. It was here that he began creating his own garments, merging traditional styles with modern cuts, for those seeking Savile Row style - without the associated cost.</w:t>
      </w:r>
      <w:r w:rsidRPr="008E1949">
        <w:rPr>
          <w:rStyle w:val="eop"/>
          <w:rFonts w:ascii="Arial" w:hAnsi="Arial" w:cs="Arial"/>
          <w:color w:val="222222"/>
          <w:sz w:val="28"/>
          <w:szCs w:val="28"/>
        </w:rPr>
        <w:t> </w:t>
      </w:r>
    </w:p>
    <w:p w14:paraId="5AD14E5C" w14:textId="575D04AA" w:rsidR="008E1949" w:rsidRPr="008E1949" w:rsidRDefault="008E1949" w:rsidP="008E194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222222"/>
          <w:sz w:val="28"/>
          <w:szCs w:val="28"/>
        </w:rPr>
      </w:pPr>
      <w:r w:rsidRPr="008E1949">
        <w:rPr>
          <w:rStyle w:val="eop"/>
          <w:rFonts w:ascii="Arial" w:hAnsi="Arial" w:cs="Arial"/>
          <w:color w:val="222222"/>
          <w:sz w:val="28"/>
          <w:szCs w:val="28"/>
        </w:rPr>
        <w:t>Since then, Hackett has grown to sit at the forefront of traditionally-inspired menswear, with a dedicated global following. Today, Hackett has over 160 stores in more than 30 countries and specific tailoring lines including Hackett Sport for the off-duty Hackett man.</w:t>
      </w:r>
    </w:p>
    <w:p w14:paraId="2688C055" w14:textId="3E5EFF1E" w:rsidR="008E1949" w:rsidRPr="008E1949" w:rsidRDefault="008E1949" w:rsidP="008E194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8E1949">
        <w:rPr>
          <w:rStyle w:val="eop"/>
          <w:rFonts w:ascii="Arial" w:hAnsi="Arial" w:cs="Arial"/>
          <w:color w:val="222222"/>
          <w:sz w:val="28"/>
          <w:szCs w:val="28"/>
        </w:rPr>
        <w:t>Hackett is also proud to have partnered with many like-minded brands such as British Army Polo, Henley Royal Regatta and Aston Martin.</w:t>
      </w:r>
    </w:p>
    <w:p w14:paraId="71326900" w14:textId="77777777" w:rsidR="008E1949" w:rsidRPr="008E1949" w:rsidRDefault="008E1949" w:rsidP="008E194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8E1949">
        <w:rPr>
          <w:rStyle w:val="eop"/>
          <w:rFonts w:ascii="Arial" w:hAnsi="Arial" w:cs="Arial"/>
          <w:color w:val="222222"/>
          <w:sz w:val="28"/>
          <w:szCs w:val="28"/>
        </w:rPr>
        <w:t> </w:t>
      </w:r>
    </w:p>
    <w:sectPr w:rsidR="008E1949" w:rsidRPr="008E19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949"/>
    <w:rsid w:val="00512511"/>
    <w:rsid w:val="008E1949"/>
    <w:rsid w:val="00926C06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551D"/>
  <w15:chartTrackingRefBased/>
  <w15:docId w15:val="{C0828ECC-6CFB-4541-ABD2-65E560ED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E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normaltextrun">
    <w:name w:val="normaltextrun"/>
    <w:basedOn w:val="DefaultParagraphFont"/>
    <w:rsid w:val="008E1949"/>
  </w:style>
  <w:style w:type="character" w:customStyle="1" w:styleId="eop">
    <w:name w:val="eop"/>
    <w:basedOn w:val="DefaultParagraphFont"/>
    <w:rsid w:val="008E1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2025-03-12T07:03:00Z</dcterms:created>
  <dcterms:modified xsi:type="dcterms:W3CDTF">2025-03-12T07:07:00Z</dcterms:modified>
</cp:coreProperties>
</file>